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1"/>
          <w:szCs w:val="41"/>
        </w:rPr>
      </w:pPr>
      <w:r>
        <w:rPr>
          <w:rFonts w:ascii="Times New Roman" w:hAnsi="Times New Roman" w:cs="Times New Roman"/>
          <w:b/>
          <w:bCs/>
          <w:sz w:val="41"/>
          <w:szCs w:val="41"/>
        </w:rPr>
        <w:t>Guidelines for Preparing a Paper for AISB 2008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 xml:space="preserve">Name1 Surname1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b/>
          <w:bCs/>
        </w:rPr>
        <w:t xml:space="preserve">Name2 Surname2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b/>
          <w:bCs/>
        </w:rPr>
        <w:t>Name3 Surname3</w:t>
      </w:r>
      <w:r>
        <w:rPr>
          <w:rFonts w:ascii="CMR8" w:hAnsi="CMR8" w:cs="CMR8"/>
          <w:sz w:val="16"/>
          <w:szCs w:val="16"/>
        </w:rPr>
        <w:t>1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Abstract. </w:t>
      </w:r>
      <w:r>
        <w:rPr>
          <w:rFonts w:ascii="Times New Roman" w:hAnsi="Times New Roman" w:cs="Times New Roman"/>
          <w:sz w:val="18"/>
          <w:szCs w:val="18"/>
        </w:rPr>
        <w:t>The purpose of this paper is to show a contributor the required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style for a paper for AISB 2008. The specifications for layout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are described so that non-L</w:t>
      </w:r>
      <w:r>
        <w:rPr>
          <w:rFonts w:ascii="Times New Roman" w:hAnsi="Times New Roman" w:cs="Times New Roman"/>
          <w:sz w:val="12"/>
          <w:szCs w:val="12"/>
        </w:rPr>
        <w:t>A</w:t>
      </w:r>
      <w:r>
        <w:rPr>
          <w:rFonts w:ascii="Times New Roman" w:hAnsi="Times New Roman" w:cs="Times New Roman"/>
          <w:sz w:val="18"/>
          <w:szCs w:val="18"/>
        </w:rPr>
        <w:t>TEX users can create their own style sheet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 achieve the same layout. The source for the sample file is available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for L</w:t>
      </w:r>
      <w:r>
        <w:rPr>
          <w:rFonts w:ascii="Times New Roman" w:hAnsi="Times New Roman" w:cs="Times New Roman"/>
          <w:sz w:val="12"/>
          <w:szCs w:val="12"/>
        </w:rPr>
        <w:t>A</w:t>
      </w:r>
      <w:r>
        <w:rPr>
          <w:rFonts w:ascii="Times New Roman" w:hAnsi="Times New Roman" w:cs="Times New Roman"/>
          <w:sz w:val="18"/>
          <w:szCs w:val="18"/>
        </w:rPr>
        <w:t>TEX users. The PostScript and the PDF file is available for all.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 PAGE LIMIT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page limit for AISB 2008 papers depends on the individual symposium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(see symposium Web page).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 GENERAL SPECIFICATIONS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following details should allow contributors to set up the general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page description for their paper: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The paper is set in two columns each 20.5 picas (86 mm) wide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with a column separator of 1.5 picas (6 mm).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The typeface is Times Modern Roman.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The body text size is 9 point (3.15 mm) on a body of 11 point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(3.85 mm) (i.e. 61 lines of text).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The effective text height for each page is 56 picas (237 mm). The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first page has less text height. It requires an additional footer space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 3.5 picas (14.8 mm) for the copyright inserted by the publisher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and 1.5 picas (6 mm) of space before the title. The effective text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height of the first page is 51 picas (216 mm).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There are no running feet for the final camera-ready version of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paper. The submission paper should have page numbers in the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running feet.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 TITLE, AUTHOR, AFFILIATION,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COPYRIGHT AND RUNNING FEET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3.1 Title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title is set in 20 point (7 mm) bold with leading of 22 point (7.7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mm), centered over the full text measure, with 1.5 picas (6 mm) of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space before and after.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3.2 Author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author’s name is set in 11 point (3.85 mm) bold with leading of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 point (4.2 mm), centered over full text measure, with 1.5 picas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(6 mm) of space below. A footnote indicator is set in 11 point (3.85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mm) medium and positioned as a superscript character.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CMR6" w:hAnsi="CMR6" w:cs="CMR6"/>
          <w:sz w:val="12"/>
          <w:szCs w:val="12"/>
        </w:rPr>
        <w:t xml:space="preserve">1 </w:t>
      </w:r>
      <w:r>
        <w:rPr>
          <w:rFonts w:ascii="Times New Roman" w:hAnsi="Times New Roman" w:cs="Times New Roman"/>
          <w:sz w:val="16"/>
          <w:szCs w:val="16"/>
        </w:rPr>
        <w:t>University of Leipzig, Germany, email: somename@informatik.unileipzig.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3.3 Affiliation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affiliation is set as a footnote to the first column. This is set in 8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point (2.8 mm) medium with leading of 8.6 point (3.1 mm), with a 1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point (0.35 mm) footnote rule to column width.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3.4 Copyright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copyright details will be inserted by the publisher.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3.5 Running feet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running feet are inserted by the publisher. For submission you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may insert page numbers in the middle of the running feet. Do not,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however, insert page numbers for the camera-ready version of the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paper.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 ABSTRACT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abstract for the paper is set in 9 point (3.15 mm) medium, on a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body of 10 point (3.5 mm). The word Abstract is set in bold, followed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by a full point and a 0.5 pica space.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 HEADINGS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Three heading levels have been specified: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A level headings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CMSY9" w:eastAsia="CMSY9" w:hAnsi="Times New Roman" w:cs="CMSY9" w:hint="eastAsia"/>
          <w:sz w:val="18"/>
          <w:szCs w:val="18"/>
        </w:rPr>
        <w:t>•</w:t>
      </w:r>
      <w:r>
        <w:rPr>
          <w:rFonts w:ascii="CMSY9" w:eastAsia="CMSY9" w:hAnsi="Times New Roman" w:cs="CMSY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The first level of heading is set is 11 point (3.85 mm) bold, on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body of 12 point (4.2 mm), 1.5 lines of space above and 0.5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lines of space below.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CMSY9" w:eastAsia="CMSY9" w:hAnsi="Times New Roman" w:cs="CMSY9" w:hint="eastAsia"/>
          <w:sz w:val="18"/>
          <w:szCs w:val="18"/>
        </w:rPr>
        <w:t>•</w:t>
      </w:r>
      <w:r>
        <w:rPr>
          <w:rFonts w:ascii="CMSY9" w:eastAsia="CMSY9" w:hAnsi="Times New Roman" w:cs="CMSY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The heading is numbered to one digit with a 1 pica space separating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it from the text.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CMSY9" w:eastAsia="CMSY9" w:hAnsi="Times New Roman" w:cs="CMSY9" w:hint="eastAsia"/>
          <w:sz w:val="18"/>
          <w:szCs w:val="18"/>
        </w:rPr>
        <w:t>•</w:t>
      </w:r>
      <w:r>
        <w:rPr>
          <w:rFonts w:ascii="CMSY9" w:eastAsia="CMSY9" w:hAnsi="Times New Roman" w:cs="CMSY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The text is keyed in capitals and is unjustified.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B level headings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CMSY9" w:eastAsia="CMSY9" w:hAnsi="Times New Roman" w:cs="CMSY9" w:hint="eastAsia"/>
          <w:sz w:val="18"/>
          <w:szCs w:val="18"/>
        </w:rPr>
        <w:lastRenderedPageBreak/>
        <w:t>•</w:t>
      </w:r>
      <w:r>
        <w:rPr>
          <w:rFonts w:ascii="CMSY9" w:eastAsia="CMSY9" w:hAnsi="Times New Roman" w:cs="CMSY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The second level of heading is set is 11 point (3.85 mm) bold,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on a body of 12 point (4.2 mm), 1.5 lines of space above and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0.5 lines of space below.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CMSY9" w:eastAsia="CMSY9" w:hAnsi="Times New Roman" w:cs="CMSY9" w:hint="eastAsia"/>
          <w:sz w:val="18"/>
          <w:szCs w:val="18"/>
        </w:rPr>
        <w:t>•</w:t>
      </w:r>
      <w:r>
        <w:rPr>
          <w:rFonts w:ascii="CMSY9" w:eastAsia="CMSY9" w:hAnsi="Times New Roman" w:cs="CMSY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The heading is numbered to two digits separated with a full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point, with a 1 pica space separating it from the text.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CMSY9" w:eastAsia="CMSY9" w:hAnsi="Times New Roman" w:cs="CMSY9" w:hint="eastAsia"/>
          <w:sz w:val="18"/>
          <w:szCs w:val="18"/>
        </w:rPr>
        <w:t>•</w:t>
      </w:r>
      <w:r>
        <w:rPr>
          <w:rFonts w:ascii="CMSY9" w:eastAsia="CMSY9" w:hAnsi="Times New Roman" w:cs="CMSY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The text is keyed in upper and lower case with an initial capital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for first word only, and is unjustified.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C level headings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CMSY9" w:eastAsia="CMSY9" w:hAnsi="Times New Roman" w:cs="CMSY9" w:hint="eastAsia"/>
          <w:sz w:val="18"/>
          <w:szCs w:val="18"/>
        </w:rPr>
        <w:t>•</w:t>
      </w:r>
      <w:r>
        <w:rPr>
          <w:rFonts w:ascii="CMSY9" w:eastAsia="CMSY9" w:hAnsi="Times New Roman" w:cs="CMSY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The third level of heading is set is 10 point (3.5 mm) italic, on</w:t>
      </w:r>
    </w:p>
    <w:p w:rsidR="00A22D33" w:rsidRDefault="00A22D33" w:rsidP="00A2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body of 11 point (3.85 mm), 1.5 lines of space above and 0.5</w:t>
      </w:r>
    </w:p>
    <w:p w:rsidR="000C1E5D" w:rsidRDefault="00A22D33" w:rsidP="00A22D33">
      <w:r>
        <w:rPr>
          <w:rFonts w:ascii="Times New Roman" w:hAnsi="Times New Roman" w:cs="Times New Roman"/>
          <w:sz w:val="18"/>
          <w:szCs w:val="18"/>
        </w:rPr>
        <w:t>lines of space below.</w:t>
      </w:r>
      <w:bookmarkStart w:id="0" w:name="_GoBack"/>
      <w:bookmarkEnd w:id="0"/>
    </w:p>
    <w:sectPr w:rsidR="000C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MR8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6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9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FF"/>
    <w:rsid w:val="002526FF"/>
    <w:rsid w:val="003322E1"/>
    <w:rsid w:val="004C22A3"/>
    <w:rsid w:val="00A2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2013-08-20T10:26:00Z</dcterms:created>
  <dcterms:modified xsi:type="dcterms:W3CDTF">2013-08-20T10:26:00Z</dcterms:modified>
</cp:coreProperties>
</file>