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2A" w:rsidRPr="008A4E8E" w:rsidRDefault="00D03C2A" w:rsidP="00D03C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E8E">
        <w:rPr>
          <w:rFonts w:ascii="Times New Roman" w:hAnsi="Times New Roman" w:cs="Times New Roman"/>
          <w:b/>
          <w:i/>
          <w:sz w:val="24"/>
          <w:szCs w:val="24"/>
        </w:rPr>
        <w:t>Табл</w:t>
      </w:r>
      <w:r>
        <w:rPr>
          <w:rFonts w:ascii="Times New Roman" w:hAnsi="Times New Roman" w:cs="Times New Roman"/>
          <w:b/>
          <w:i/>
          <w:sz w:val="24"/>
          <w:szCs w:val="24"/>
        </w:rPr>
        <w:t>ица №10</w:t>
      </w:r>
      <w:r w:rsidRPr="008A4E8E">
        <w:rPr>
          <w:rFonts w:ascii="Times New Roman" w:hAnsi="Times New Roman" w:cs="Times New Roman"/>
          <w:b/>
          <w:i/>
          <w:sz w:val="24"/>
          <w:szCs w:val="24"/>
        </w:rPr>
        <w:t>. Обеспечение тренировочного процесса оснащенными зданиями, строениями, сооружениями, помещениями и территориями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94"/>
        <w:gridCol w:w="6092"/>
        <w:gridCol w:w="2806"/>
      </w:tblGrid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Помещения, задействованные при организации тренировочного процесса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D03C2A" w:rsidRPr="008A4E8E" w:rsidTr="006651C5">
        <w:tc>
          <w:tcPr>
            <w:tcW w:w="9492" w:type="dxa"/>
            <w:gridSpan w:val="3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4E8E">
              <w:rPr>
                <w:rFonts w:ascii="Times New Roman" w:hAnsi="Times New Roman" w:cs="Times New Roman"/>
                <w:b/>
              </w:rPr>
              <w:t>Спортивный комплекс (блок 1 – крытый каток)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Ледовая арена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1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1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Хореографический класс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2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Площадка для танцев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1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Зал технической подготовки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1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Медицинский кабинет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1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Массажная комната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1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Раздевалки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Тренерская комната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Комната для судей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1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A4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Кабинет отдела дополнительного образования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1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8A4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Кабинет отдела по спортивной подготовке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1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A4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заместителя директора по УСР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1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A4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Сушильная для инвентаря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A4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Инвентарная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6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A4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Комната для заточки коньков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2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8A4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Душевая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A4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20</w:t>
            </w:r>
          </w:p>
        </w:tc>
      </w:tr>
      <w:tr w:rsidR="00D03C2A" w:rsidRPr="008A4E8E" w:rsidTr="006651C5">
        <w:tc>
          <w:tcPr>
            <w:tcW w:w="9492" w:type="dxa"/>
            <w:gridSpan w:val="3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4E8E">
              <w:rPr>
                <w:rFonts w:ascii="Times New Roman" w:hAnsi="Times New Roman" w:cs="Times New Roman"/>
                <w:b/>
              </w:rPr>
              <w:t>«Спортивный комплекс. Блок 2. «Плавательный бассейн с двумя ваннами и универсальным игровым залом»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Универсальный игровой зал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1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1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Зал подготовительных занятий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1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класс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начальника отдела по шахматам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A4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 xml:space="preserve">Раздевалки 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6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A4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 xml:space="preserve">Туалет 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7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A4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Душевая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4</w:t>
            </w:r>
          </w:p>
        </w:tc>
      </w:tr>
      <w:tr w:rsidR="00D03C2A" w:rsidRPr="008A4E8E" w:rsidTr="006651C5">
        <w:tc>
          <w:tcPr>
            <w:tcW w:w="9492" w:type="dxa"/>
            <w:gridSpan w:val="3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4E8E">
              <w:rPr>
                <w:rFonts w:ascii="Times New Roman" w:hAnsi="Times New Roman" w:cs="Times New Roman"/>
                <w:b/>
              </w:rPr>
              <w:t>Кремлевский шахматный клуб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2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1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Серверная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1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1</w:t>
            </w:r>
          </w:p>
        </w:tc>
      </w:tr>
      <w:tr w:rsidR="00D03C2A" w:rsidRPr="008A4E8E" w:rsidTr="006651C5">
        <w:tc>
          <w:tcPr>
            <w:tcW w:w="9492" w:type="dxa"/>
            <w:gridSpan w:val="3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4E8E">
              <w:rPr>
                <w:rFonts w:ascii="Times New Roman" w:hAnsi="Times New Roman" w:cs="Times New Roman"/>
                <w:b/>
              </w:rPr>
              <w:t>Открытая универсальная игровая площадка</w:t>
            </w:r>
          </w:p>
        </w:tc>
      </w:tr>
      <w:tr w:rsidR="00D03C2A" w:rsidRPr="008A4E8E" w:rsidTr="006651C5">
        <w:tc>
          <w:tcPr>
            <w:tcW w:w="9492" w:type="dxa"/>
            <w:gridSpan w:val="3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Региональный центр по фигурному катанию на коньках и хоккею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Ледовая арена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1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A4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Раздевалки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A4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Тренерская комната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Pr="008A4E8E" w:rsidRDefault="00D03C2A" w:rsidP="006651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A4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Сушильная для инвентаря</w:t>
            </w:r>
          </w:p>
        </w:tc>
        <w:tc>
          <w:tcPr>
            <w:tcW w:w="2806" w:type="dxa"/>
          </w:tcPr>
          <w:p w:rsidR="00D03C2A" w:rsidRPr="008A4E8E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Default="00D03C2A" w:rsidP="006651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 xml:space="preserve">Туалет </w:t>
            </w:r>
          </w:p>
        </w:tc>
        <w:tc>
          <w:tcPr>
            <w:tcW w:w="2806" w:type="dxa"/>
          </w:tcPr>
          <w:p w:rsidR="00D03C2A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3C2A" w:rsidRPr="008A4E8E" w:rsidTr="006651C5">
        <w:tc>
          <w:tcPr>
            <w:tcW w:w="594" w:type="dxa"/>
          </w:tcPr>
          <w:p w:rsidR="00D03C2A" w:rsidRDefault="00D03C2A" w:rsidP="006651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2" w:type="dxa"/>
          </w:tcPr>
          <w:p w:rsidR="00D03C2A" w:rsidRPr="008A4E8E" w:rsidRDefault="00D03C2A" w:rsidP="006651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4E8E">
              <w:rPr>
                <w:rFonts w:ascii="Times New Roman" w:hAnsi="Times New Roman" w:cs="Times New Roman"/>
              </w:rPr>
              <w:t>Душевая</w:t>
            </w:r>
          </w:p>
        </w:tc>
        <w:tc>
          <w:tcPr>
            <w:tcW w:w="2806" w:type="dxa"/>
          </w:tcPr>
          <w:p w:rsidR="00D03C2A" w:rsidRDefault="00D03C2A" w:rsidP="00665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3727BF" w:rsidRDefault="003727BF">
      <w:bookmarkStart w:id="0" w:name="_GoBack"/>
      <w:bookmarkEnd w:id="0"/>
    </w:p>
    <w:sectPr w:rsidR="0037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2A"/>
    <w:rsid w:val="003727BF"/>
    <w:rsid w:val="00D0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1FAE3-D3C0-4EA2-ADE7-BC405ADC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C2A"/>
    <w:pPr>
      <w:ind w:left="720"/>
      <w:contextualSpacing/>
    </w:pPr>
  </w:style>
  <w:style w:type="table" w:styleId="a4">
    <w:name w:val="Table Grid"/>
    <w:basedOn w:val="a1"/>
    <w:uiPriority w:val="39"/>
    <w:rsid w:val="00D0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1</cp:revision>
  <dcterms:created xsi:type="dcterms:W3CDTF">2022-08-10T12:13:00Z</dcterms:created>
  <dcterms:modified xsi:type="dcterms:W3CDTF">2022-08-10T12:14:00Z</dcterms:modified>
</cp:coreProperties>
</file>