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30BCC" w:rsidRDefault="00D30BCC">
      <w:pPr>
        <w:widowControl w:val="0"/>
        <w:autoSpaceDE w:val="0"/>
        <w:autoSpaceDN w:val="0"/>
        <w:adjustRightInd w:val="0"/>
        <w:spacing w:after="0" w:line="240" w:lineRule="auto"/>
        <w:jc w:val="both"/>
        <w:outlineLvl w:val="0"/>
        <w:rPr>
          <w:rFonts w:ascii="Calibri" w:hAnsi="Calibri" w:cs="Calibri"/>
        </w:rPr>
      </w:pPr>
    </w:p>
    <w:p w:rsidR="00D30BCC" w:rsidRDefault="00D30BC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декабря 2013 г. N 30803</w:t>
      </w:r>
    </w:p>
    <w:p w:rsidR="00D30BCC" w:rsidRDefault="00D30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D30BCC" w:rsidRDefault="00D30BCC">
      <w:pPr>
        <w:widowControl w:val="0"/>
        <w:autoSpaceDE w:val="0"/>
        <w:autoSpaceDN w:val="0"/>
        <w:adjustRightInd w:val="0"/>
        <w:spacing w:after="0" w:line="240" w:lineRule="auto"/>
        <w:jc w:val="center"/>
        <w:rPr>
          <w:rFonts w:ascii="Calibri" w:hAnsi="Calibri" w:cs="Calibri"/>
          <w:b/>
          <w:bCs/>
        </w:rPr>
      </w:pP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D30BCC" w:rsidRDefault="00D30BCC">
      <w:pPr>
        <w:widowControl w:val="0"/>
        <w:autoSpaceDE w:val="0"/>
        <w:autoSpaceDN w:val="0"/>
        <w:adjustRightInd w:val="0"/>
        <w:spacing w:after="0" w:line="240" w:lineRule="auto"/>
        <w:jc w:val="center"/>
        <w:rPr>
          <w:rFonts w:ascii="Calibri" w:hAnsi="Calibri" w:cs="Calibri"/>
          <w:b/>
          <w:bCs/>
        </w:rPr>
      </w:pP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ТРЕБОВАНИЯХ К ДОЛЖНОСТЯМ, ЗАМЕЩЕНИЕ КОТОРЫХ ВЛЕЧЕТ</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D30BCC" w:rsidRDefault="00D30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D30BCC" w:rsidRDefault="00D30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труда и социальной защиты Российской Федерации Т.В. Блинову.</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 N 1</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ТРЕБОВАНИЯ</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6"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7" w:history="1">
        <w:r>
          <w:rPr>
            <w:rFonts w:ascii="Calibri" w:hAnsi="Calibri" w:cs="Calibri"/>
            <w:color w:val="0000FF"/>
          </w:rPr>
          <w:t>конфиденциальной</w:t>
        </w:r>
      </w:hyperlink>
      <w:r>
        <w:rPr>
          <w:rFonts w:ascii="Calibri" w:hAnsi="Calibri" w:cs="Calibri"/>
        </w:rPr>
        <w:t>, не размещается.</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Размещение подразделов, посвященных вопросам</w:t>
      </w:r>
    </w:p>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Требования к наполнению подразделов, посвященных</w:t>
      </w:r>
    </w:p>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"Антикоррупционная экспертиза";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8"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10"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30BCC" w:rsidRDefault="00D30BCC">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rPr>
          <w:rFonts w:ascii="Calibri" w:hAnsi="Calibri" w:cs="Calibri"/>
        </w:rPr>
        <w:lastRenderedPageBreak/>
        <w:t>2009 г. N 557 &lt;1&gt;;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Подраздел "Формы документов, связанных с противодействием коррупции, для </w:t>
      </w:r>
      <w:r>
        <w:rPr>
          <w:rFonts w:ascii="Calibri" w:hAnsi="Calibri" w:cs="Calibri"/>
        </w:rPr>
        <w:lastRenderedPageBreak/>
        <w:t xml:space="preserve">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2013, N 28, ст. 3813.</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30BCC" w:rsidRDefault="00D30BCC">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w:t>
      </w:r>
      <w:r>
        <w:rPr>
          <w:rFonts w:ascii="Calibri" w:hAnsi="Calibri" w:cs="Calibri"/>
        </w:rPr>
        <w:lastRenderedPageBreak/>
        <w:t>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для проведения заседания комиссии;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исходя из положения </w:t>
      </w:r>
      <w:hyperlink r:id="rId14"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нормативном правовом акте, регламентирующем порядок рассмотрения обращений граждан;</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right"/>
        <w:outlineLvl w:val="1"/>
        <w:rPr>
          <w:rFonts w:ascii="Calibri" w:hAnsi="Calibri" w:cs="Calibri"/>
        </w:rPr>
      </w:pPr>
      <w:bookmarkStart w:id="9" w:name="Par163"/>
      <w:bookmarkEnd w:id="9"/>
      <w:r>
        <w:rPr>
          <w:rFonts w:ascii="Calibri" w:hAnsi="Calibri" w:cs="Calibri"/>
        </w:rPr>
        <w:t>Приложение</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посвященных вопросам противодействия</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 Российской</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страхования Российской</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D30BCC" w:rsidRDefault="00D30BCC">
      <w:pPr>
        <w:widowControl w:val="0"/>
        <w:autoSpaceDE w:val="0"/>
        <w:autoSpaceDN w:val="0"/>
        <w:adjustRightInd w:val="0"/>
        <w:spacing w:after="0" w:line="240" w:lineRule="auto"/>
        <w:jc w:val="center"/>
        <w:rPr>
          <w:rFonts w:ascii="Calibri" w:hAnsi="Calibri" w:cs="Calibri"/>
        </w:rPr>
        <w:sectPr w:rsidR="00D30BCC" w:rsidSect="00E842A6">
          <w:pgSz w:w="11906" w:h="16838"/>
          <w:pgMar w:top="1134" w:right="850" w:bottom="1134" w:left="1701" w:header="708" w:footer="708" w:gutter="0"/>
          <w:cols w:space="708"/>
          <w:docGrid w:linePitch="360"/>
        </w:sectPr>
      </w:pPr>
    </w:p>
    <w:p w:rsidR="00D30BCC" w:rsidRDefault="00D30BC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D30BCC">
        <w:tc>
          <w:tcPr>
            <w:tcW w:w="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30BCC">
        <w:tc>
          <w:tcPr>
            <w:tcW w:w="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p>
        </w:tc>
        <w:tc>
          <w:tcPr>
            <w:tcW w:w="2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center"/>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r w:rsidR="00D30BCC">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BCC" w:rsidRDefault="00D30BCC">
            <w:pPr>
              <w:widowControl w:val="0"/>
              <w:autoSpaceDE w:val="0"/>
              <w:autoSpaceDN w:val="0"/>
              <w:adjustRightInd w:val="0"/>
              <w:spacing w:after="0" w:line="240" w:lineRule="auto"/>
              <w:jc w:val="both"/>
              <w:rPr>
                <w:rFonts w:ascii="Calibri" w:hAnsi="Calibri" w:cs="Calibri"/>
              </w:rPr>
            </w:pPr>
          </w:p>
        </w:tc>
      </w:tr>
    </w:tbl>
    <w:p w:rsidR="00D30BCC" w:rsidRDefault="00D30BCC">
      <w:pPr>
        <w:widowControl w:val="0"/>
        <w:autoSpaceDE w:val="0"/>
        <w:autoSpaceDN w:val="0"/>
        <w:adjustRightInd w:val="0"/>
        <w:spacing w:after="0" w:line="240" w:lineRule="auto"/>
        <w:jc w:val="both"/>
        <w:rPr>
          <w:rFonts w:ascii="Calibri" w:hAnsi="Calibri" w:cs="Calibri"/>
        </w:rPr>
        <w:sectPr w:rsidR="00D30BCC">
          <w:pgSz w:w="16838" w:h="11905" w:orient="landscape"/>
          <w:pgMar w:top="1701" w:right="1134" w:bottom="850" w:left="1134" w:header="720" w:footer="720" w:gutter="0"/>
          <w:cols w:space="720"/>
          <w:noEndnote/>
        </w:sect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0BCC" w:rsidRDefault="00D30BCC">
      <w:pPr>
        <w:widowControl w:val="0"/>
        <w:autoSpaceDE w:val="0"/>
        <w:autoSpaceDN w:val="0"/>
        <w:adjustRightInd w:val="0"/>
        <w:spacing w:after="0" w:line="240" w:lineRule="auto"/>
        <w:ind w:firstLine="540"/>
        <w:jc w:val="both"/>
        <w:rPr>
          <w:rFonts w:ascii="Calibri" w:hAnsi="Calibri" w:cs="Calibri"/>
        </w:rPr>
      </w:pPr>
      <w:bookmarkStart w:id="10" w:name="Par278"/>
      <w:bookmarkEnd w:id="1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30BCC" w:rsidRDefault="00D30BCC">
      <w:pPr>
        <w:widowControl w:val="0"/>
        <w:autoSpaceDE w:val="0"/>
        <w:autoSpaceDN w:val="0"/>
        <w:adjustRightInd w:val="0"/>
        <w:spacing w:after="0" w:line="240" w:lineRule="auto"/>
        <w:ind w:firstLine="540"/>
        <w:jc w:val="both"/>
        <w:rPr>
          <w:rFonts w:ascii="Calibri" w:hAnsi="Calibri" w:cs="Calibri"/>
        </w:rPr>
      </w:pPr>
      <w:bookmarkStart w:id="11" w:name="Par279"/>
      <w:bookmarkEnd w:id="1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right"/>
        <w:outlineLvl w:val="0"/>
        <w:rPr>
          <w:rFonts w:ascii="Calibri" w:hAnsi="Calibri" w:cs="Calibri"/>
        </w:rPr>
      </w:pPr>
      <w:bookmarkStart w:id="12" w:name="Par285"/>
      <w:bookmarkEnd w:id="12"/>
      <w:r>
        <w:rPr>
          <w:rFonts w:ascii="Calibri" w:hAnsi="Calibri" w:cs="Calibri"/>
        </w:rPr>
        <w:t>Приложение N 2</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0BCC" w:rsidRDefault="00D30BCC">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D30BCC" w:rsidRDefault="00D30BCC">
      <w:pPr>
        <w:widowControl w:val="0"/>
        <w:autoSpaceDE w:val="0"/>
        <w:autoSpaceDN w:val="0"/>
        <w:adjustRightInd w:val="0"/>
        <w:spacing w:after="0" w:line="240" w:lineRule="auto"/>
        <w:jc w:val="right"/>
        <w:rPr>
          <w:rFonts w:ascii="Calibri" w:hAnsi="Calibri" w:cs="Calibri"/>
        </w:rPr>
      </w:pPr>
    </w:p>
    <w:p w:rsidR="00D30BCC" w:rsidRDefault="00D30BCC">
      <w:pPr>
        <w:widowControl w:val="0"/>
        <w:autoSpaceDE w:val="0"/>
        <w:autoSpaceDN w:val="0"/>
        <w:adjustRightInd w:val="0"/>
        <w:spacing w:after="0" w:line="240" w:lineRule="auto"/>
        <w:jc w:val="center"/>
        <w:rPr>
          <w:rFonts w:ascii="Calibri" w:hAnsi="Calibri" w:cs="Calibri"/>
          <w:b/>
          <w:bCs/>
        </w:rPr>
      </w:pPr>
      <w:bookmarkStart w:id="13" w:name="Par291"/>
      <w:bookmarkEnd w:id="13"/>
      <w:r>
        <w:rPr>
          <w:rFonts w:ascii="Calibri" w:hAnsi="Calibri" w:cs="Calibri"/>
          <w:b/>
          <w:bCs/>
        </w:rPr>
        <w:t>ТРЕБОВАНИЯ</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D30BCC" w:rsidRDefault="00D30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федеральной государственной гражданской службы указанные в </w:t>
      </w:r>
      <w:hyperlink r:id="rId15"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военной службы и федеральной государственной службы иных видов, указанные в </w:t>
      </w:r>
      <w:hyperlink r:id="rId16"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(коллегиального исполнительного органа), исполнение обязанностей по которой осуществляется на постоянной основе;</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D30BCC" w:rsidRDefault="00D30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autoSpaceDE w:val="0"/>
        <w:autoSpaceDN w:val="0"/>
        <w:adjustRightInd w:val="0"/>
        <w:spacing w:after="0" w:line="240" w:lineRule="auto"/>
        <w:jc w:val="both"/>
        <w:rPr>
          <w:rFonts w:ascii="Calibri" w:hAnsi="Calibri" w:cs="Calibri"/>
        </w:rPr>
      </w:pPr>
    </w:p>
    <w:p w:rsidR="00D30BCC" w:rsidRDefault="00D30B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06AF7" w:rsidRDefault="00A06AF7">
      <w:bookmarkStart w:id="14" w:name="_GoBack"/>
      <w:bookmarkEnd w:id="14"/>
    </w:p>
    <w:sectPr w:rsidR="00A06AF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C"/>
    <w:rsid w:val="00A06AF7"/>
    <w:rsid w:val="00D3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D7517-8085-4482-855D-BEC971E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6B9451778FEF5F9A7097187B53D1EE31D4E27837EE34D6E8DCBBE57BE39CF04C4D8F7F12C1F9G5i5N" TargetMode="External"/><Relationship Id="rId13" Type="http://schemas.openxmlformats.org/officeDocument/2006/relationships/hyperlink" Target="consultantplus://offline/ref=2FB46B9451778FEF5F9A7097187B53D1EE30D6E0703DEE34D6E8DCBBE57BE39CF04C4D8F7F12C1FCG5iC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B46B9451778FEF5F9A7097187B53D1EA33D5EF7434B33EDEB1D0B9E274BC8BF705418E7F12C0GFi8N" TargetMode="External"/><Relationship Id="rId12" Type="http://schemas.openxmlformats.org/officeDocument/2006/relationships/hyperlink" Target="consultantplus://offline/ref=2FB46B9451778FEF5F9A7097187B53D1EE31D0E3743CEE34D6E8DCBBE5G7iBN" TargetMode="External"/><Relationship Id="rId17" Type="http://schemas.openxmlformats.org/officeDocument/2006/relationships/hyperlink" Target="consultantplus://offline/ref=2FB46B9451778FEF5F9A7097187B53D1EE31D4E3713FEE34D6E8DCBBE57BE39CF04C4D8F7F12C0FFG5i5N" TargetMode="External"/><Relationship Id="rId2" Type="http://schemas.openxmlformats.org/officeDocument/2006/relationships/settings" Target="settings.xml"/><Relationship Id="rId16" Type="http://schemas.openxmlformats.org/officeDocument/2006/relationships/hyperlink" Target="consultantplus://offline/ref=2FB46B9451778FEF5F9A7097187B53D1EE31D4E3713FEE34D6E8DCBBE57BE39CF04C4D8F7F12C1FBG5iCN" TargetMode="External"/><Relationship Id="rId1" Type="http://schemas.openxmlformats.org/officeDocument/2006/relationships/styles" Target="styles.xml"/><Relationship Id="rId6" Type="http://schemas.openxmlformats.org/officeDocument/2006/relationships/hyperlink" Target="consultantplus://offline/ref=2FB46B9451778FEF5F9A7097187B53D1E635DBEE7134B33EDEB1D0B9E274BC8BF705418E7F12C1GFiAN" TargetMode="External"/><Relationship Id="rId11" Type="http://schemas.openxmlformats.org/officeDocument/2006/relationships/hyperlink" Target="consultantplus://offline/ref=2FB46B9451778FEF5F9A7097187B53D1EE31D4E3713FEE34D6E8DCBBE57BE39CF04C4D8F7F12C0FFG5i5N" TargetMode="External"/><Relationship Id="rId5" Type="http://schemas.openxmlformats.org/officeDocument/2006/relationships/hyperlink" Target="consultantplus://offline/ref=2FB46B9451778FEF5F9A7097187B53D1EE30D6E0703DEE34D6E8DCBBE57BE39CF04C4D8F7F12C1FAG5iAN" TargetMode="External"/><Relationship Id="rId15" Type="http://schemas.openxmlformats.org/officeDocument/2006/relationships/hyperlink" Target="consultantplus://offline/ref=2FB46B9451778FEF5F9A7097187B53D1EE31D4E3713FEE34D6E8DCBBE57BE39CF04C4D8F7F12C1F8G5iAN" TargetMode="External"/><Relationship Id="rId10" Type="http://schemas.openxmlformats.org/officeDocument/2006/relationships/hyperlink" Target="consultantplus://offline/ref=2FB46B9451778FEF5F9A7097187B53D1EE31D4E3713FEE34D6E8DCBBE57BE39CF04C4D8F7F12C1FBG5iC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FB46B9451778FEF5F9A7097187B53D1EE31D4E27837EE34D6E8DCBBE57BE39CF04C4D8F7F12C1F1G5iDN" TargetMode="External"/><Relationship Id="rId14" Type="http://schemas.openxmlformats.org/officeDocument/2006/relationships/hyperlink" Target="consultantplus://offline/ref=2FB46B9451778FEF5F9A7097187B53D1EE30D4E6743EEE34D6E8DCBBE57BE39CF04C4D8F7F12C3FFG5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ннп</dc:creator>
  <cp:keywords/>
  <dc:description/>
  <cp:lastModifiedBy>ннп</cp:lastModifiedBy>
  <cp:revision>1</cp:revision>
  <dcterms:created xsi:type="dcterms:W3CDTF">2015-03-20T13:34:00Z</dcterms:created>
  <dcterms:modified xsi:type="dcterms:W3CDTF">2015-03-20T13:34:00Z</dcterms:modified>
</cp:coreProperties>
</file>